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490"/>
      </w:tblGrid>
      <w:tr w:rsidR="002E3448" w:rsidTr="00E5758F">
        <w:trPr>
          <w:cantSplit/>
          <w:trHeight w:val="3405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E3448" w:rsidRPr="004C5E78" w:rsidRDefault="002E3448" w:rsidP="004C5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C5E78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2E3448" w:rsidRPr="004C5E78" w:rsidRDefault="002E3448" w:rsidP="004C5E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4C5E78" w:rsidRDefault="002E344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2E3448" w:rsidRPr="004C5E78" w:rsidRDefault="002E3448" w:rsidP="004C5E78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448" w:rsidRPr="004C5E78" w:rsidRDefault="002E3448" w:rsidP="004C5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2E3448" w:rsidRDefault="002E3448" w:rsidP="004C5E78">
            <w:pPr>
              <w:rPr>
                <w:sz w:val="18"/>
                <w:szCs w:val="18"/>
              </w:rPr>
            </w:pPr>
          </w:p>
        </w:tc>
      </w:tr>
      <w:tr w:rsidR="002E3448" w:rsidTr="00E5758F">
        <w:trPr>
          <w:cantSplit/>
          <w:trHeight w:val="288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448" w:rsidRPr="004C5E78" w:rsidRDefault="002E3448" w:rsidP="00E5758F">
            <w:pPr>
              <w:tabs>
                <w:tab w:val="left" w:pos="360"/>
              </w:tabs>
              <w:spacing w:before="50" w:after="40"/>
              <w:rPr>
                <w:rFonts w:ascii="Arial" w:hAnsi="Arial" w:cs="Arial"/>
                <w:sz w:val="20"/>
                <w:szCs w:val="20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E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5467">
              <w:rPr>
                <w:rFonts w:ascii="Arial" w:hAnsi="Arial" w:cs="Arial"/>
                <w:sz w:val="20"/>
                <w:szCs w:val="20"/>
              </w:rPr>
            </w:r>
            <w:r w:rsidR="003E54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E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4C5E78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4C5E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Individual appearing without attorney</w:t>
            </w:r>
          </w:p>
          <w:p w:rsidR="002E3448" w:rsidRPr="004C5E78" w:rsidRDefault="002E3448" w:rsidP="004C5E78">
            <w:pPr>
              <w:tabs>
                <w:tab w:val="left" w:pos="360"/>
              </w:tabs>
              <w:spacing w:after="40"/>
              <w:rPr>
                <w:sz w:val="20"/>
                <w:szCs w:val="20"/>
                <w:lang w:val="en-CA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E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5467">
              <w:rPr>
                <w:rFonts w:ascii="Arial" w:hAnsi="Arial" w:cs="Arial"/>
                <w:sz w:val="20"/>
                <w:szCs w:val="20"/>
              </w:rPr>
            </w:r>
            <w:r w:rsidR="003E54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E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4C5E78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4C5E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Attorney for</w:t>
            </w:r>
            <w:r w:rsidR="00DD669C" w:rsidRPr="004C5E78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E3448" w:rsidRDefault="002E3448" w:rsidP="004C5E7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:rsidTr="004C5E78"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6070" w:rsidRDefault="00C66070" w:rsidP="004C5E7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C66070" w:rsidRDefault="000F1776" w:rsidP="004C5E78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                         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</w:tr>
      <w:tr w:rsidR="004C5E78" w:rsidTr="004C5E78">
        <w:trPr>
          <w:cantSplit/>
          <w:trHeight w:val="813"/>
          <w:jc w:val="center"/>
        </w:trPr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C5E78" w:rsidRPr="004C5E78" w:rsidRDefault="004C5E78" w:rsidP="004C5E78">
            <w:pPr>
              <w:spacing w:before="100"/>
              <w:rPr>
                <w:sz w:val="20"/>
                <w:szCs w:val="20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4C5E78" w:rsidRPr="004C5E78" w:rsidRDefault="004C5E7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78" w:rsidRPr="004C5E78" w:rsidRDefault="004C5E7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78" w:rsidRPr="004C5E78" w:rsidRDefault="004C5E7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78" w:rsidRPr="004C5E78" w:rsidRDefault="004C5E7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78" w:rsidRPr="004C5E78" w:rsidRDefault="004C5E7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78" w:rsidRPr="004C5E78" w:rsidRDefault="004C5E78" w:rsidP="004C5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78" w:rsidRPr="004C5E78" w:rsidRDefault="004C5E78" w:rsidP="004C5E78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C5E78" w:rsidRDefault="004C5E78" w:rsidP="004C5E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78" w:rsidRPr="004C5E78" w:rsidRDefault="004C5E78" w:rsidP="004C5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t xml:space="preserve">CASE NO.: </w:t>
            </w:r>
          </w:p>
          <w:p w:rsidR="004C5E78" w:rsidRDefault="004C5E78" w:rsidP="004C5E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t>CHAPTER: 11</w:t>
            </w:r>
          </w:p>
        </w:tc>
      </w:tr>
      <w:tr w:rsidR="004C5E78" w:rsidTr="004C5E78">
        <w:trPr>
          <w:cantSplit/>
          <w:trHeight w:val="1317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4C5E78" w:rsidRDefault="004C5E78" w:rsidP="004C5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5E78" w:rsidRPr="0052736C" w:rsidRDefault="004C5E78" w:rsidP="00A41E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7B0">
              <w:rPr>
                <w:rFonts w:ascii="Arial" w:hAnsi="Arial" w:cs="Arial"/>
                <w:b/>
              </w:rPr>
              <w:t>ORDER</w:t>
            </w:r>
            <w:r>
              <w:rPr>
                <w:rFonts w:ascii="Arial" w:hAnsi="Arial" w:cs="Arial"/>
                <w:b/>
              </w:rPr>
              <w:t xml:space="preserve"> RE: </w:t>
            </w:r>
            <w:r w:rsidRPr="00124F69">
              <w:rPr>
                <w:rFonts w:ascii="Arial" w:hAnsi="Arial" w:cs="Arial"/>
                <w:b/>
              </w:rPr>
              <w:t xml:space="preserve">NOTICE OF MOTION AND MOTION IN INDIVIDUAL CHAPTER 11 CASE FOR ORDER AUTHORIZING </w:t>
            </w:r>
            <w:r w:rsidR="00807239" w:rsidRPr="00124F69">
              <w:rPr>
                <w:rFonts w:ascii="Arial" w:hAnsi="Arial" w:cs="Arial"/>
                <w:b/>
              </w:rPr>
              <w:t>USE OF CASH COLLATERAL</w:t>
            </w:r>
            <w:r w:rsidR="00807239">
              <w:rPr>
                <w:rFonts w:ascii="Arial" w:hAnsi="Arial" w:cs="Arial"/>
                <w:b/>
              </w:rPr>
              <w:t xml:space="preserve"> </w:t>
            </w:r>
            <w:r w:rsidRPr="00124F69">
              <w:rPr>
                <w:rFonts w:ascii="Arial" w:hAnsi="Arial" w:cs="Arial"/>
                <w:b/>
              </w:rPr>
              <w:t>[11 U.S.C. § 363]</w:t>
            </w:r>
          </w:p>
        </w:tc>
      </w:tr>
      <w:tr w:rsidR="004C5E78" w:rsidTr="00E5758F">
        <w:trPr>
          <w:cantSplit/>
          <w:trHeight w:val="548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4C5E78" w:rsidRPr="004C5E78" w:rsidRDefault="004C5E78" w:rsidP="004C5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C5E78" w:rsidRPr="004C5E78" w:rsidRDefault="004C5E78" w:rsidP="004C5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4C5E78" w:rsidRPr="004C5E78" w:rsidRDefault="004C5E78" w:rsidP="004C5E78">
            <w:pPr>
              <w:tabs>
                <w:tab w:val="left" w:pos="7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4C5E78" w:rsidRPr="004C5E78" w:rsidRDefault="004C5E78" w:rsidP="004C5E7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4C5E78" w:rsidRDefault="00E01BE1" w:rsidP="00E5758F">
            <w:pPr>
              <w:tabs>
                <w:tab w:val="left" w:pos="5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954DC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758F" w:rsidRDefault="00E5758F" w:rsidP="00E5758F">
            <w:pPr>
              <w:tabs>
                <w:tab w:val="left" w:pos="5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758F" w:rsidRDefault="00E5758F" w:rsidP="00E5758F">
            <w:pPr>
              <w:tabs>
                <w:tab w:val="left" w:pos="5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758F" w:rsidRPr="004C5E78" w:rsidRDefault="00E5758F" w:rsidP="00E5758F">
            <w:pPr>
              <w:tabs>
                <w:tab w:val="left" w:pos="5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78" w:rsidTr="00E5758F">
        <w:trPr>
          <w:cantSplit/>
          <w:trHeight w:val="64"/>
          <w:jc w:val="center"/>
        </w:trPr>
        <w:tc>
          <w:tcPr>
            <w:tcW w:w="5320" w:type="dxa"/>
            <w:tcBorders>
              <w:left w:val="single" w:sz="6" w:space="0" w:color="000000"/>
              <w:right w:val="nil"/>
            </w:tcBorders>
            <w:vAlign w:val="bottom"/>
          </w:tcPr>
          <w:p w:rsidR="004C5E78" w:rsidRPr="004C5E78" w:rsidRDefault="004C5E78" w:rsidP="00941F74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E78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5E78" w:rsidRPr="004C5E78" w:rsidRDefault="004C5E78" w:rsidP="004C5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A79" w:rsidTr="004C5E78">
        <w:trPr>
          <w:cantSplit/>
          <w:trHeight w:val="338"/>
          <w:jc w:val="center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79" w:rsidRPr="004C5E78" w:rsidRDefault="002C1AC3" w:rsidP="004C5E7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C5E7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A17FB" w:rsidRPr="004C5E78">
              <w:rPr>
                <w:rFonts w:ascii="Arial" w:hAnsi="Arial" w:cs="Arial"/>
                <w:b/>
                <w:bCs/>
                <w:sz w:val="20"/>
                <w:szCs w:val="20"/>
              </w:rPr>
              <w:t>ffected Lien</w:t>
            </w:r>
            <w:r w:rsidRPr="004C5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</w:t>
            </w:r>
            <w:r w:rsidR="006A17FB" w:rsidRPr="004C5E78">
              <w:rPr>
                <w:rFonts w:ascii="Arial" w:hAnsi="Arial" w:cs="Arial"/>
                <w:b/>
                <w:bCs/>
                <w:sz w:val="20"/>
                <w:szCs w:val="20"/>
              </w:rPr>
              <w:t>olders:</w:t>
            </w:r>
            <w:r w:rsidR="004C5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02A79" w:rsidRPr="004C5E78" w:rsidRDefault="00C02A79" w:rsidP="004C5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AC3" w:rsidRPr="002C1AC3" w:rsidRDefault="002C1AC3" w:rsidP="00C00942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2C1AC3">
        <w:rPr>
          <w:rFonts w:ascii="Arial" w:hAnsi="Arial" w:cs="Arial"/>
          <w:bCs/>
          <w:sz w:val="20"/>
          <w:szCs w:val="20"/>
        </w:rPr>
        <w:t xml:space="preserve">The court has considered </w:t>
      </w:r>
      <w:r w:rsidR="00807239" w:rsidRPr="00EF4FEA">
        <w:rPr>
          <w:rFonts w:ascii="Arial" w:hAnsi="Arial" w:cs="Arial"/>
          <w:b/>
          <w:sz w:val="20"/>
          <w:szCs w:val="20"/>
        </w:rPr>
        <w:t>NOTICE OF MOTION AND MOTION IN INDIVIDUAL CHAPTER 11 CASE FOR ORDER AUTHORIZING USE OF CASH COLLATERAL</w:t>
      </w:r>
      <w:r w:rsidR="005A3868">
        <w:rPr>
          <w:rFonts w:ascii="Arial" w:hAnsi="Arial" w:cs="Arial"/>
          <w:b/>
          <w:sz w:val="20"/>
          <w:szCs w:val="20"/>
        </w:rPr>
        <w:t xml:space="preserve"> </w:t>
      </w:r>
      <w:r w:rsidR="00F05A99" w:rsidRPr="00F05A99">
        <w:rPr>
          <w:rFonts w:ascii="Arial" w:hAnsi="Arial" w:cs="Arial"/>
          <w:b/>
          <w:bCs/>
          <w:sz w:val="20"/>
          <w:szCs w:val="20"/>
        </w:rPr>
        <w:t>[11 U.S.C. § 363]</w:t>
      </w:r>
      <w:r w:rsidRPr="00F05A9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docket number </w:t>
      </w:r>
      <w:r w:rsidRPr="002C1AC3">
        <w:rPr>
          <w:rFonts w:ascii="Arial" w:hAnsi="Arial" w:cs="Arial"/>
          <w:bCs/>
          <w:sz w:val="20"/>
          <w:szCs w:val="20"/>
        </w:rPr>
        <w:t>(</w:t>
      </w:r>
      <w:r w:rsidRPr="002C1AC3">
        <w:rPr>
          <w:rFonts w:ascii="Arial" w:hAnsi="Arial" w:cs="Arial"/>
          <w:bCs/>
          <w:i/>
          <w:sz w:val="20"/>
          <w:szCs w:val="20"/>
        </w:rPr>
        <w:t>specify</w:t>
      </w:r>
      <w:r w:rsidRPr="002C1AC3">
        <w:rPr>
          <w:rFonts w:ascii="Arial" w:hAnsi="Arial" w:cs="Arial"/>
          <w:bCs/>
          <w:sz w:val="20"/>
          <w:szCs w:val="20"/>
        </w:rPr>
        <w:t>)</w:t>
      </w:r>
      <w:r w:rsidR="00E575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ED04CE" w:rsidRDefault="00D17FCA" w:rsidP="00C00942">
      <w:pPr>
        <w:numPr>
          <w:ilvl w:val="0"/>
          <w:numId w:val="16"/>
        </w:numPr>
        <w:tabs>
          <w:tab w:val="left" w:pos="360"/>
          <w:tab w:val="left" w:pos="2160"/>
          <w:tab w:val="left" w:pos="3600"/>
          <w:tab w:val="left" w:pos="5220"/>
        </w:tabs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t>The Motion was:</w:t>
      </w:r>
      <w:r w:rsidRPr="00A15F29">
        <w:rPr>
          <w:rFonts w:ascii="Arial" w:hAnsi="Arial" w:cs="Arial"/>
          <w:sz w:val="20"/>
          <w:szCs w:val="20"/>
        </w:rPr>
        <w:tab/>
      </w:r>
      <w:bookmarkStart w:id="2" w:name="Check15"/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Pr="00A15F29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E23B92">
        <w:rPr>
          <w:rFonts w:ascii="Arial" w:hAnsi="Arial" w:cs="Arial"/>
          <w:sz w:val="20"/>
          <w:szCs w:val="20"/>
        </w:rPr>
        <w:t>Oppos</w:t>
      </w:r>
      <w:r w:rsidR="0039524B">
        <w:rPr>
          <w:rFonts w:ascii="Arial" w:hAnsi="Arial" w:cs="Arial"/>
          <w:sz w:val="20"/>
          <w:szCs w:val="20"/>
        </w:rPr>
        <w:t>ed</w:t>
      </w:r>
      <w:r w:rsidRPr="00A15F29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Pr="00A15F2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15F29">
        <w:rPr>
          <w:rFonts w:ascii="Arial" w:hAnsi="Arial" w:cs="Arial"/>
          <w:sz w:val="20"/>
          <w:szCs w:val="20"/>
        </w:rPr>
        <w:t>Un</w:t>
      </w:r>
      <w:r w:rsidR="00E23B92">
        <w:rPr>
          <w:rFonts w:ascii="Arial" w:hAnsi="Arial" w:cs="Arial"/>
          <w:sz w:val="20"/>
          <w:szCs w:val="20"/>
        </w:rPr>
        <w:t>opposed</w:t>
      </w:r>
      <w:r w:rsidRPr="00A15F29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Pr="00A15F2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15F29">
        <w:rPr>
          <w:rFonts w:ascii="Arial" w:hAnsi="Arial" w:cs="Arial"/>
          <w:sz w:val="20"/>
          <w:szCs w:val="20"/>
        </w:rPr>
        <w:t>Settled by stipulation</w:t>
      </w:r>
    </w:p>
    <w:p w:rsidR="004450B5" w:rsidRDefault="00C02A79" w:rsidP="00C00942">
      <w:pPr>
        <w:numPr>
          <w:ilvl w:val="0"/>
          <w:numId w:val="16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Appearances are sta</w:t>
      </w:r>
      <w:r w:rsidR="005A3868">
        <w:rPr>
          <w:rFonts w:ascii="Arial" w:hAnsi="Arial" w:cs="Arial"/>
          <w:sz w:val="20"/>
          <w:szCs w:val="20"/>
        </w:rPr>
        <w:t xml:space="preserve">ted in the </w:t>
      </w:r>
      <w:r w:rsidR="004450B5">
        <w:rPr>
          <w:rFonts w:ascii="Arial" w:hAnsi="Arial" w:cs="Arial"/>
          <w:sz w:val="20"/>
          <w:szCs w:val="20"/>
        </w:rPr>
        <w:t>court record.</w:t>
      </w:r>
    </w:p>
    <w:p w:rsidR="00837D82" w:rsidRDefault="0051344D" w:rsidP="00C00942">
      <w:pPr>
        <w:numPr>
          <w:ilvl w:val="0"/>
          <w:numId w:val="16"/>
        </w:numPr>
        <w:tabs>
          <w:tab w:val="left" w:pos="360"/>
          <w:tab w:val="left" w:pos="4500"/>
        </w:tabs>
        <w:spacing w:before="120" w:after="120"/>
        <w:rPr>
          <w:rFonts w:ascii="Arial" w:hAnsi="Arial" w:cs="Arial"/>
          <w:sz w:val="20"/>
          <w:szCs w:val="20"/>
        </w:rPr>
      </w:pPr>
      <w:r w:rsidRPr="004C5E78">
        <w:rPr>
          <w:rFonts w:ascii="Arial" w:hAnsi="Arial" w:cs="Arial"/>
          <w:sz w:val="20"/>
          <w:szCs w:val="20"/>
        </w:rPr>
        <w:t xml:space="preserve">The Motion affects the following </w:t>
      </w:r>
      <w:r w:rsidR="00E51415">
        <w:rPr>
          <w:rFonts w:ascii="Arial" w:hAnsi="Arial" w:cs="Arial"/>
          <w:sz w:val="20"/>
          <w:szCs w:val="20"/>
        </w:rPr>
        <w:t>c</w:t>
      </w:r>
      <w:r w:rsidRPr="004C5E78">
        <w:rPr>
          <w:rFonts w:ascii="Arial" w:hAnsi="Arial" w:cs="Arial"/>
          <w:sz w:val="20"/>
          <w:szCs w:val="20"/>
        </w:rPr>
        <w:t>ollateral</w:t>
      </w:r>
      <w:r w:rsidR="00E51415">
        <w:rPr>
          <w:rFonts w:ascii="Arial" w:hAnsi="Arial" w:cs="Arial"/>
          <w:sz w:val="20"/>
          <w:szCs w:val="20"/>
        </w:rPr>
        <w:t xml:space="preserve"> (Collateral)</w:t>
      </w:r>
      <w:r w:rsidRPr="004C5E7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C5E78">
        <w:rPr>
          <w:rFonts w:ascii="Arial" w:hAnsi="Arial" w:cs="Arial"/>
          <w:sz w:val="20"/>
          <w:szCs w:val="20"/>
        </w:rPr>
        <w:tab/>
      </w:r>
    </w:p>
    <w:p w:rsidR="00A41E07" w:rsidRDefault="009F32FB" w:rsidP="00C00942">
      <w:pPr>
        <w:numPr>
          <w:ilvl w:val="0"/>
          <w:numId w:val="21"/>
        </w:numPr>
        <w:tabs>
          <w:tab w:val="left" w:pos="720"/>
          <w:tab w:val="left" w:pos="4500"/>
        </w:tabs>
        <w:spacing w:before="120"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AC5D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A41E07">
        <w:rPr>
          <w:rFonts w:ascii="Arial" w:hAnsi="Arial" w:cs="Arial"/>
          <w:sz w:val="20"/>
          <w:szCs w:val="20"/>
        </w:rPr>
        <w:t>ollateral</w:t>
      </w:r>
    </w:p>
    <w:p w:rsidR="00A41E07" w:rsidRDefault="00A41E07" w:rsidP="00C00942">
      <w:pPr>
        <w:tabs>
          <w:tab w:val="left" w:pos="1080"/>
          <w:tab w:val="left" w:pos="126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906FC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6FC8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Pr="00906FC8">
        <w:rPr>
          <w:rFonts w:ascii="Arial" w:hAnsi="Arial" w:cs="Arial"/>
          <w:sz w:val="20"/>
          <w:szCs w:val="20"/>
        </w:rPr>
        <w:fldChar w:fldCharType="end"/>
      </w:r>
      <w:r w:rsidRPr="00906F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Real Property</w:t>
      </w:r>
    </w:p>
    <w:p w:rsidR="00A41E07" w:rsidRPr="00BD66DF" w:rsidRDefault="00A41E07" w:rsidP="00C00942">
      <w:pPr>
        <w:ind w:left="1080"/>
        <w:rPr>
          <w:rFonts w:ascii="Arial" w:hAnsi="Arial" w:cs="Arial"/>
          <w:sz w:val="20"/>
          <w:szCs w:val="20"/>
        </w:rPr>
      </w:pPr>
      <w:r w:rsidRPr="00837D82">
        <w:rPr>
          <w:rFonts w:ascii="Arial" w:hAnsi="Arial"/>
          <w:i/>
          <w:sz w:val="20"/>
        </w:rPr>
        <w:t>Street address</w:t>
      </w:r>
      <w:r w:rsidRPr="00BD66DF">
        <w:rPr>
          <w:rFonts w:ascii="Arial" w:hAnsi="Arial" w:cs="Arial"/>
          <w:sz w:val="20"/>
          <w:szCs w:val="20"/>
        </w:rPr>
        <w:t xml:space="preserve">: </w:t>
      </w:r>
    </w:p>
    <w:p w:rsidR="00A41E07" w:rsidRPr="00BD66DF" w:rsidRDefault="00A41E07" w:rsidP="00C00942">
      <w:pPr>
        <w:ind w:left="1080"/>
        <w:rPr>
          <w:rFonts w:ascii="Arial" w:hAnsi="Arial" w:cs="Arial"/>
          <w:sz w:val="20"/>
          <w:szCs w:val="20"/>
        </w:rPr>
      </w:pPr>
      <w:r w:rsidRPr="00837D82">
        <w:rPr>
          <w:rFonts w:ascii="Arial" w:hAnsi="Arial"/>
          <w:i/>
          <w:sz w:val="20"/>
        </w:rPr>
        <w:t>Unit/suite no</w:t>
      </w:r>
      <w:r w:rsidRPr="00837D82">
        <w:rPr>
          <w:rFonts w:ascii="Arial" w:hAnsi="Arial" w:cs="Arial"/>
          <w:i/>
          <w:sz w:val="20"/>
          <w:szCs w:val="20"/>
        </w:rPr>
        <w:t>.</w:t>
      </w:r>
      <w:r w:rsidRPr="00BD66DF">
        <w:rPr>
          <w:rFonts w:ascii="Arial" w:hAnsi="Arial" w:cs="Arial"/>
          <w:sz w:val="20"/>
          <w:szCs w:val="20"/>
        </w:rPr>
        <w:t xml:space="preserve">: </w:t>
      </w:r>
    </w:p>
    <w:p w:rsidR="00A41E07" w:rsidRPr="00954DC6" w:rsidRDefault="00A41E07" w:rsidP="00C00942">
      <w:pPr>
        <w:spacing w:after="120"/>
        <w:ind w:left="1080"/>
        <w:rPr>
          <w:rFonts w:ascii="Arial" w:hAnsi="Arial"/>
          <w:sz w:val="20"/>
          <w:u w:val="single"/>
        </w:rPr>
      </w:pPr>
      <w:r w:rsidRPr="00837D82">
        <w:rPr>
          <w:rFonts w:ascii="Arial" w:hAnsi="Arial"/>
          <w:i/>
          <w:sz w:val="20"/>
        </w:rPr>
        <w:t>City, state, zip code</w:t>
      </w:r>
      <w:r w:rsidRPr="00BD66D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1E07" w:rsidRPr="00B33BD1" w:rsidRDefault="00A41E07" w:rsidP="00C00942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description or document recording number (</w:t>
      </w:r>
      <w:r w:rsidRPr="00B33BD1">
        <w:rPr>
          <w:rFonts w:ascii="Arial" w:hAnsi="Arial" w:cs="Arial"/>
          <w:i/>
          <w:sz w:val="20"/>
          <w:szCs w:val="20"/>
        </w:rPr>
        <w:t>include</w:t>
      </w:r>
      <w:r w:rsidRPr="003E5467">
        <w:rPr>
          <w:rFonts w:ascii="Arial" w:hAnsi="Arial"/>
          <w:i/>
          <w:sz w:val="20"/>
        </w:rPr>
        <w:t xml:space="preserve"> county of recording</w:t>
      </w:r>
      <w:r>
        <w:rPr>
          <w:rFonts w:ascii="Arial" w:hAnsi="Arial" w:cs="Arial"/>
          <w:sz w:val="20"/>
          <w:szCs w:val="20"/>
        </w:rPr>
        <w:t>):</w:t>
      </w:r>
    </w:p>
    <w:p w:rsidR="00A41E07" w:rsidRDefault="00A41E07" w:rsidP="00C00942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A41E07" w:rsidRDefault="00A41E07" w:rsidP="00C00942">
      <w:pPr>
        <w:tabs>
          <w:tab w:val="left" w:pos="108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906FC8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6FC8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Pr="00906FC8">
        <w:rPr>
          <w:rFonts w:ascii="Arial" w:hAnsi="Arial" w:cs="Arial"/>
          <w:sz w:val="20"/>
          <w:szCs w:val="20"/>
        </w:rPr>
        <w:fldChar w:fldCharType="end"/>
      </w:r>
      <w:r w:rsidRPr="00906F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Equipment (</w:t>
      </w:r>
      <w:r w:rsidRPr="00EA7661">
        <w:rPr>
          <w:rFonts w:ascii="Arial" w:hAnsi="Arial" w:cs="Arial"/>
          <w:i/>
          <w:sz w:val="20"/>
          <w:szCs w:val="20"/>
        </w:rPr>
        <w:t>manufacturer, type, and characteristics</w:t>
      </w:r>
      <w:r>
        <w:rPr>
          <w:rFonts w:ascii="Arial" w:hAnsi="Arial" w:cs="Arial"/>
          <w:sz w:val="20"/>
          <w:szCs w:val="20"/>
        </w:rPr>
        <w:t>):</w:t>
      </w:r>
    </w:p>
    <w:p w:rsidR="00A41E07" w:rsidRPr="00B33BD1" w:rsidRDefault="00A41E07" w:rsidP="00C00942">
      <w:pPr>
        <w:tabs>
          <w:tab w:val="left" w:pos="1260"/>
        </w:tabs>
        <w:ind w:left="1080"/>
        <w:rPr>
          <w:rFonts w:ascii="Arial" w:hAnsi="Arial" w:cs="Arial"/>
          <w:sz w:val="20"/>
          <w:szCs w:val="20"/>
        </w:rPr>
      </w:pPr>
      <w:r w:rsidRPr="00837D82">
        <w:rPr>
          <w:rFonts w:ascii="Arial" w:hAnsi="Arial" w:cs="Arial"/>
          <w:i/>
          <w:sz w:val="20"/>
          <w:szCs w:val="20"/>
        </w:rPr>
        <w:t>Serial number(s)</w:t>
      </w:r>
      <w:r w:rsidRPr="00B33BD1">
        <w:rPr>
          <w:rFonts w:ascii="Arial" w:hAnsi="Arial" w:cs="Arial"/>
          <w:sz w:val="20"/>
          <w:szCs w:val="20"/>
        </w:rPr>
        <w:t>:</w:t>
      </w:r>
    </w:p>
    <w:p w:rsidR="00A41E07" w:rsidRPr="00B33BD1" w:rsidRDefault="00A41E07" w:rsidP="00C00942">
      <w:pPr>
        <w:tabs>
          <w:tab w:val="left" w:pos="1260"/>
        </w:tabs>
        <w:ind w:left="1080"/>
        <w:rPr>
          <w:rFonts w:ascii="Arial" w:hAnsi="Arial" w:cs="Arial"/>
          <w:sz w:val="20"/>
          <w:szCs w:val="20"/>
        </w:rPr>
      </w:pPr>
      <w:r w:rsidRPr="00837D82">
        <w:rPr>
          <w:rFonts w:ascii="Arial" w:hAnsi="Arial" w:cs="Arial"/>
          <w:i/>
          <w:sz w:val="20"/>
          <w:szCs w:val="20"/>
        </w:rPr>
        <w:t>Location</w:t>
      </w:r>
      <w:r w:rsidRPr="00B33BD1">
        <w:rPr>
          <w:rFonts w:ascii="Arial" w:hAnsi="Arial" w:cs="Arial"/>
          <w:sz w:val="20"/>
          <w:szCs w:val="20"/>
        </w:rPr>
        <w:t>:</w:t>
      </w:r>
    </w:p>
    <w:p w:rsidR="00A41E07" w:rsidRDefault="00A41E07" w:rsidP="00C00942">
      <w:pPr>
        <w:ind w:left="1080"/>
        <w:rPr>
          <w:rFonts w:ascii="Arial" w:hAnsi="Arial" w:cs="Arial"/>
          <w:sz w:val="20"/>
          <w:szCs w:val="20"/>
        </w:rPr>
      </w:pPr>
    </w:p>
    <w:p w:rsidR="00A41E07" w:rsidRPr="001C4F2F" w:rsidRDefault="00A41E07" w:rsidP="00C00942">
      <w:pPr>
        <w:tabs>
          <w:tab w:val="left" w:pos="1080"/>
          <w:tab w:val="left" w:pos="126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906FC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6FC8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Pr="00906FC8">
        <w:rPr>
          <w:rFonts w:ascii="Arial" w:hAnsi="Arial" w:cs="Arial"/>
          <w:sz w:val="20"/>
          <w:szCs w:val="20"/>
        </w:rPr>
        <w:fldChar w:fldCharType="end"/>
      </w:r>
      <w:r w:rsidRPr="00906F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Vehicle </w:t>
      </w:r>
      <w:r w:rsidR="009050B7">
        <w:rPr>
          <w:rFonts w:ascii="Arial" w:hAnsi="Arial" w:cs="Arial"/>
          <w:sz w:val="20"/>
          <w:szCs w:val="20"/>
        </w:rPr>
        <w:t>(</w:t>
      </w:r>
      <w:r w:rsidRPr="00EA7661">
        <w:rPr>
          <w:rFonts w:ascii="Arial" w:hAnsi="Arial" w:cs="Arial"/>
          <w:i/>
          <w:sz w:val="20"/>
          <w:szCs w:val="20"/>
        </w:rPr>
        <w:t>year, manufacturer, type and model</w:t>
      </w:r>
      <w:r>
        <w:rPr>
          <w:rFonts w:ascii="Arial" w:hAnsi="Arial" w:cs="Arial"/>
          <w:sz w:val="20"/>
          <w:szCs w:val="20"/>
        </w:rPr>
        <w:t>):</w:t>
      </w:r>
    </w:p>
    <w:p w:rsidR="00A41E07" w:rsidRDefault="00A41E07" w:rsidP="00C00942">
      <w:pPr>
        <w:ind w:left="1080"/>
        <w:rPr>
          <w:rFonts w:ascii="Arial" w:hAnsi="Arial" w:cs="Arial"/>
          <w:sz w:val="20"/>
          <w:szCs w:val="20"/>
        </w:rPr>
      </w:pPr>
      <w:r w:rsidRPr="00837D82">
        <w:rPr>
          <w:rFonts w:ascii="Arial" w:hAnsi="Arial" w:cs="Arial"/>
          <w:i/>
          <w:sz w:val="20"/>
          <w:szCs w:val="20"/>
        </w:rPr>
        <w:t>Vehicle identification number</w:t>
      </w:r>
      <w:r>
        <w:rPr>
          <w:rFonts w:ascii="Arial" w:hAnsi="Arial" w:cs="Arial"/>
          <w:sz w:val="20"/>
          <w:szCs w:val="20"/>
        </w:rPr>
        <w:t>:</w:t>
      </w:r>
    </w:p>
    <w:p w:rsidR="00A41E07" w:rsidRDefault="00A41E07" w:rsidP="00C00942">
      <w:pPr>
        <w:ind w:left="1080"/>
        <w:rPr>
          <w:rFonts w:ascii="Arial" w:hAnsi="Arial" w:cs="Arial"/>
          <w:sz w:val="20"/>
          <w:szCs w:val="20"/>
        </w:rPr>
      </w:pPr>
      <w:r w:rsidRPr="00837D82">
        <w:rPr>
          <w:rFonts w:ascii="Arial" w:hAnsi="Arial" w:cs="Arial"/>
          <w:i/>
          <w:sz w:val="20"/>
          <w:szCs w:val="20"/>
        </w:rPr>
        <w:t>Location of vehicle</w:t>
      </w:r>
      <w:r>
        <w:rPr>
          <w:rFonts w:ascii="Arial" w:hAnsi="Arial" w:cs="Arial"/>
          <w:sz w:val="20"/>
          <w:szCs w:val="20"/>
        </w:rPr>
        <w:t>:</w:t>
      </w:r>
    </w:p>
    <w:p w:rsidR="00A41E07" w:rsidRDefault="00A41E07" w:rsidP="00C00942">
      <w:pPr>
        <w:ind w:left="1080"/>
        <w:rPr>
          <w:rFonts w:ascii="Arial" w:hAnsi="Arial" w:cs="Arial"/>
          <w:sz w:val="20"/>
          <w:szCs w:val="20"/>
        </w:rPr>
      </w:pPr>
    </w:p>
    <w:p w:rsidR="009050B7" w:rsidRDefault="009050B7" w:rsidP="00C00942">
      <w:pPr>
        <w:ind w:left="1080"/>
        <w:rPr>
          <w:rFonts w:ascii="Arial" w:hAnsi="Arial" w:cs="Arial"/>
          <w:sz w:val="20"/>
          <w:szCs w:val="20"/>
        </w:rPr>
      </w:pPr>
    </w:p>
    <w:p w:rsidR="00A41E07" w:rsidRDefault="00A41E07" w:rsidP="00C00942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906FC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6FC8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Pr="00906FC8">
        <w:rPr>
          <w:rFonts w:ascii="Arial" w:hAnsi="Arial" w:cs="Arial"/>
          <w:sz w:val="20"/>
          <w:szCs w:val="20"/>
        </w:rPr>
        <w:fldChar w:fldCharType="end"/>
      </w:r>
      <w:r w:rsidRPr="00906F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Rents or accounts receivable (</w:t>
      </w:r>
      <w:r w:rsidRPr="00B33BD1">
        <w:rPr>
          <w:rFonts w:ascii="Arial" w:hAnsi="Arial" w:cs="Arial"/>
          <w:i/>
          <w:sz w:val="20"/>
          <w:szCs w:val="20"/>
        </w:rPr>
        <w:t>type, identifying information, and location</w:t>
      </w:r>
      <w:r>
        <w:rPr>
          <w:rFonts w:ascii="Arial" w:hAnsi="Arial" w:cs="Arial"/>
          <w:sz w:val="20"/>
          <w:szCs w:val="20"/>
        </w:rPr>
        <w:t xml:space="preserve">): </w:t>
      </w:r>
    </w:p>
    <w:p w:rsidR="00A41E07" w:rsidRDefault="00A41E07" w:rsidP="00C00942">
      <w:pPr>
        <w:ind w:left="1080"/>
        <w:rPr>
          <w:rFonts w:ascii="Arial" w:hAnsi="Arial" w:cs="Arial"/>
          <w:sz w:val="20"/>
          <w:szCs w:val="20"/>
        </w:rPr>
      </w:pPr>
    </w:p>
    <w:p w:rsidR="009050B7" w:rsidRDefault="009050B7" w:rsidP="00C00942">
      <w:pPr>
        <w:ind w:left="1080"/>
        <w:rPr>
          <w:rFonts w:ascii="Arial" w:hAnsi="Arial" w:cs="Arial"/>
          <w:sz w:val="20"/>
          <w:szCs w:val="20"/>
        </w:rPr>
      </w:pPr>
    </w:p>
    <w:p w:rsidR="00A41E07" w:rsidRDefault="00A41E07" w:rsidP="00C00942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906FC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6FC8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Pr="00906FC8">
        <w:rPr>
          <w:rFonts w:ascii="Arial" w:hAnsi="Arial" w:cs="Arial"/>
          <w:sz w:val="20"/>
          <w:szCs w:val="20"/>
        </w:rPr>
        <w:fldChar w:fldCharType="end"/>
      </w:r>
      <w:r w:rsidRPr="00906F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Cash on hand generated from </w:t>
      </w:r>
      <w:r w:rsidR="00E5141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Collateral (</w:t>
      </w:r>
      <w:r w:rsidRPr="00B33BD1">
        <w:rPr>
          <w:rFonts w:ascii="Arial" w:hAnsi="Arial" w:cs="Arial"/>
          <w:i/>
          <w:sz w:val="20"/>
          <w:szCs w:val="20"/>
        </w:rPr>
        <w:t>type, identifying information, and location</w:t>
      </w:r>
      <w:r>
        <w:rPr>
          <w:rFonts w:ascii="Arial" w:hAnsi="Arial" w:cs="Arial"/>
          <w:sz w:val="20"/>
          <w:szCs w:val="20"/>
        </w:rPr>
        <w:t xml:space="preserve">): </w:t>
      </w:r>
    </w:p>
    <w:p w:rsidR="009050B7" w:rsidRDefault="009050B7" w:rsidP="00C00942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:rsidR="00A41E07" w:rsidRDefault="00A41E07" w:rsidP="00C00942">
      <w:pPr>
        <w:ind w:left="1080"/>
        <w:rPr>
          <w:rFonts w:ascii="Arial" w:hAnsi="Arial" w:cs="Arial"/>
          <w:sz w:val="20"/>
          <w:szCs w:val="20"/>
        </w:rPr>
      </w:pPr>
    </w:p>
    <w:p w:rsidR="00A41E07" w:rsidRDefault="00A41E07" w:rsidP="001E5F5D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906FC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6FC8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Pr="00906FC8">
        <w:rPr>
          <w:rFonts w:ascii="Arial" w:hAnsi="Arial" w:cs="Arial"/>
          <w:sz w:val="20"/>
          <w:szCs w:val="20"/>
        </w:rPr>
        <w:fldChar w:fldCharType="end"/>
      </w:r>
      <w:r w:rsidRPr="00906F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personal property (</w:t>
      </w:r>
      <w:r w:rsidRPr="00B33BD1">
        <w:rPr>
          <w:rFonts w:ascii="Arial" w:hAnsi="Arial" w:cs="Arial"/>
          <w:i/>
          <w:sz w:val="20"/>
          <w:szCs w:val="20"/>
        </w:rPr>
        <w:t>type, identifying information, and location</w:t>
      </w:r>
      <w:r>
        <w:rPr>
          <w:rFonts w:ascii="Arial" w:hAnsi="Arial" w:cs="Arial"/>
          <w:sz w:val="20"/>
          <w:szCs w:val="20"/>
        </w:rPr>
        <w:t xml:space="preserve">): </w:t>
      </w:r>
    </w:p>
    <w:p w:rsidR="009050B7" w:rsidRDefault="009050B7" w:rsidP="00C00942">
      <w:pPr>
        <w:tabs>
          <w:tab w:val="left" w:pos="1260"/>
        </w:tabs>
        <w:ind w:left="1080"/>
        <w:rPr>
          <w:rFonts w:ascii="Arial" w:hAnsi="Arial" w:cs="Arial"/>
          <w:sz w:val="20"/>
          <w:szCs w:val="20"/>
        </w:rPr>
      </w:pPr>
    </w:p>
    <w:p w:rsidR="00554011" w:rsidRPr="001C4F2F" w:rsidRDefault="00554011" w:rsidP="00C00942">
      <w:pPr>
        <w:tabs>
          <w:tab w:val="left" w:pos="720"/>
          <w:tab w:val="left" w:pos="1260"/>
        </w:tabs>
        <w:ind w:left="1080"/>
        <w:rPr>
          <w:rFonts w:ascii="Arial" w:hAnsi="Arial" w:cs="Arial"/>
          <w:sz w:val="20"/>
          <w:szCs w:val="20"/>
        </w:rPr>
      </w:pPr>
    </w:p>
    <w:p w:rsidR="00554011" w:rsidRDefault="009F32FB" w:rsidP="00C00942">
      <w:pPr>
        <w:numPr>
          <w:ilvl w:val="0"/>
          <w:numId w:val="2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Value of Collateral $_____________________.</w:t>
      </w:r>
    </w:p>
    <w:p w:rsidR="009F32FB" w:rsidRDefault="009F32FB" w:rsidP="00C0094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0"/>
          <w:szCs w:val="20"/>
        </w:rPr>
      </w:pPr>
    </w:p>
    <w:p w:rsidR="00707642" w:rsidRDefault="00554011" w:rsidP="00C0094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upon the findings and conclusions made at the hearing, IT IS ORDERED THAT:</w:t>
      </w:r>
    </w:p>
    <w:p w:rsidR="00707642" w:rsidRDefault="00707642" w:rsidP="00C00942">
      <w:pPr>
        <w:rPr>
          <w:rFonts w:ascii="Arial" w:hAnsi="Arial" w:cs="Arial"/>
          <w:sz w:val="20"/>
          <w:szCs w:val="20"/>
        </w:rPr>
      </w:pPr>
    </w:p>
    <w:p w:rsidR="00554011" w:rsidRDefault="009050B7" w:rsidP="00C00942">
      <w:pPr>
        <w:numPr>
          <w:ilvl w:val="0"/>
          <w:numId w:val="16"/>
        </w:numPr>
        <w:tabs>
          <w:tab w:val="left" w:pos="360"/>
          <w:tab w:val="left" w:pos="324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Motion is granted under:</w:t>
      </w:r>
      <w:r>
        <w:rPr>
          <w:rFonts w:ascii="Arial" w:hAnsi="Arial" w:cs="Arial"/>
          <w:sz w:val="20"/>
          <w:szCs w:val="20"/>
        </w:rPr>
        <w:tab/>
      </w:r>
      <w:r w:rsidR="0055401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54011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="00554011">
        <w:rPr>
          <w:rFonts w:ascii="Arial" w:hAnsi="Arial" w:cs="Arial"/>
          <w:sz w:val="20"/>
          <w:szCs w:val="20"/>
        </w:rPr>
        <w:fldChar w:fldCharType="end"/>
      </w:r>
      <w:r w:rsidR="00837D82">
        <w:rPr>
          <w:rFonts w:ascii="Arial" w:hAnsi="Arial" w:cs="Arial"/>
          <w:sz w:val="20"/>
          <w:szCs w:val="20"/>
        </w:rPr>
        <w:t xml:space="preserve">  </w:t>
      </w:r>
      <w:r w:rsidR="00C02A79">
        <w:rPr>
          <w:rFonts w:ascii="Arial" w:hAnsi="Arial" w:cs="Arial"/>
          <w:sz w:val="20"/>
          <w:szCs w:val="20"/>
        </w:rPr>
        <w:t>11 U.S.C. § 363(c)(2)</w:t>
      </w:r>
      <w:r w:rsidR="009D6F9A">
        <w:rPr>
          <w:rFonts w:ascii="Arial" w:hAnsi="Arial" w:cs="Arial"/>
          <w:sz w:val="20"/>
          <w:szCs w:val="20"/>
        </w:rPr>
        <w:t>(A)</w:t>
      </w:r>
      <w:r w:rsidR="00554011">
        <w:rPr>
          <w:rFonts w:ascii="Arial" w:hAnsi="Arial" w:cs="Arial"/>
          <w:sz w:val="20"/>
          <w:szCs w:val="20"/>
        </w:rPr>
        <w:tab/>
      </w:r>
      <w:r w:rsidR="0055401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4011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="00554011">
        <w:rPr>
          <w:rFonts w:ascii="Arial" w:hAnsi="Arial" w:cs="Arial"/>
          <w:sz w:val="20"/>
          <w:szCs w:val="20"/>
        </w:rPr>
        <w:fldChar w:fldCharType="end"/>
      </w:r>
      <w:r w:rsidR="00554011">
        <w:rPr>
          <w:rFonts w:ascii="Arial" w:hAnsi="Arial" w:cs="Arial"/>
          <w:sz w:val="20"/>
          <w:szCs w:val="20"/>
        </w:rPr>
        <w:t xml:space="preserve">  11 U.S.C. § 363(c)(2)</w:t>
      </w:r>
      <w:r w:rsidR="009D6F9A">
        <w:rPr>
          <w:rFonts w:ascii="Arial" w:hAnsi="Arial" w:cs="Arial"/>
          <w:sz w:val="20"/>
          <w:szCs w:val="20"/>
        </w:rPr>
        <w:t>(B)</w:t>
      </w:r>
    </w:p>
    <w:p w:rsidR="00E51415" w:rsidRDefault="00E51415" w:rsidP="00C00942">
      <w:pPr>
        <w:tabs>
          <w:tab w:val="left" w:pos="450"/>
          <w:tab w:val="left" w:pos="720"/>
        </w:tabs>
        <w:rPr>
          <w:rFonts w:ascii="Arial" w:hAnsi="Arial" w:cs="Arial"/>
          <w:sz w:val="20"/>
          <w:szCs w:val="20"/>
        </w:rPr>
      </w:pPr>
    </w:p>
    <w:p w:rsidR="00554011" w:rsidRDefault="00E01BE1" w:rsidP="00C00942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AND </w:t>
      </w:r>
      <w:r w:rsidR="00554011">
        <w:rPr>
          <w:rFonts w:ascii="Arial" w:hAnsi="Arial" w:cs="Arial"/>
          <w:sz w:val="20"/>
          <w:szCs w:val="20"/>
        </w:rPr>
        <w:t>IT IS FURTHER ORDERED THAT:</w:t>
      </w:r>
    </w:p>
    <w:p w:rsidR="00554011" w:rsidRDefault="00554011" w:rsidP="00C00942">
      <w:pPr>
        <w:pBdr>
          <w:top w:val="single" w:sz="6" w:space="0" w:color="FFFFFF"/>
          <w:left w:val="single" w:sz="6" w:space="0" w:color="FFFFFF"/>
          <w:bottom w:val="single" w:sz="6" w:space="4" w:color="FFFFFF"/>
          <w:right w:val="single" w:sz="6" w:space="0" w:color="FFFFFF"/>
        </w:pBdr>
        <w:tabs>
          <w:tab w:val="left" w:pos="270"/>
          <w:tab w:val="left" w:pos="300"/>
          <w:tab w:val="left" w:pos="1020"/>
          <w:tab w:val="left" w:pos="1080"/>
          <w:tab w:val="left" w:pos="1620"/>
          <w:tab w:val="left" w:pos="2160"/>
          <w:tab w:val="left" w:pos="252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18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554011" w:rsidRDefault="00E01BE1" w:rsidP="00C00942">
      <w:pPr>
        <w:tabs>
          <w:tab w:val="left" w:pos="360"/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b/>
          <w:bCs/>
        </w:rPr>
        <w:tab/>
      </w:r>
      <w:r w:rsidRPr="00E01BE1">
        <w:rPr>
          <w:rFonts w:ascii="Arial" w:hAnsi="Arial" w:cs="Arial"/>
          <w:bCs/>
          <w:sz w:val="20"/>
          <w:szCs w:val="20"/>
        </w:rPr>
        <w:t>a.</w:t>
      </w:r>
      <w:r w:rsidR="00554011">
        <w:rPr>
          <w:b/>
          <w:bCs/>
        </w:rPr>
        <w:tab/>
      </w:r>
      <w:r w:rsidR="0055401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54011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="00554011">
        <w:rPr>
          <w:rFonts w:ascii="Arial" w:hAnsi="Arial" w:cs="Arial"/>
          <w:sz w:val="20"/>
          <w:szCs w:val="20"/>
        </w:rPr>
        <w:fldChar w:fldCharType="end"/>
      </w:r>
      <w:r w:rsidR="0052736C">
        <w:rPr>
          <w:rFonts w:ascii="Arial" w:hAnsi="Arial" w:cs="Arial"/>
          <w:sz w:val="20"/>
          <w:szCs w:val="20"/>
        </w:rPr>
        <w:tab/>
      </w:r>
      <w:r w:rsidR="00554011">
        <w:rPr>
          <w:rFonts w:ascii="Arial" w:hAnsi="Arial" w:cs="Arial"/>
          <w:sz w:val="20"/>
          <w:szCs w:val="20"/>
        </w:rPr>
        <w:t xml:space="preserve">THIS IS AN INTERIM ORDER, a continued hearing on the further use of </w:t>
      </w:r>
      <w:r w:rsidR="0032611B">
        <w:rPr>
          <w:rFonts w:ascii="Arial" w:hAnsi="Arial" w:cs="Arial"/>
          <w:sz w:val="20"/>
          <w:szCs w:val="20"/>
        </w:rPr>
        <w:t xml:space="preserve">Cash </w:t>
      </w:r>
      <w:r w:rsidR="00F920B2">
        <w:rPr>
          <w:rFonts w:ascii="Arial" w:hAnsi="Arial" w:cs="Arial"/>
          <w:sz w:val="20"/>
          <w:szCs w:val="20"/>
        </w:rPr>
        <w:t>C</w:t>
      </w:r>
      <w:r w:rsidR="00554011">
        <w:rPr>
          <w:rFonts w:ascii="Arial" w:hAnsi="Arial" w:cs="Arial"/>
          <w:sz w:val="20"/>
          <w:szCs w:val="20"/>
        </w:rPr>
        <w:t xml:space="preserve">ollateral shall be </w:t>
      </w:r>
      <w:r w:rsidR="005A3868">
        <w:rPr>
          <w:rFonts w:ascii="Arial" w:hAnsi="Arial" w:cs="Arial"/>
          <w:sz w:val="20"/>
          <w:szCs w:val="20"/>
        </w:rPr>
        <w:t xml:space="preserve">held in the same court on </w:t>
      </w:r>
      <w:r w:rsidR="00E51415">
        <w:rPr>
          <w:rFonts w:ascii="Arial" w:hAnsi="Arial" w:cs="Arial"/>
          <w:sz w:val="20"/>
          <w:szCs w:val="20"/>
        </w:rPr>
        <w:t>d</w:t>
      </w:r>
      <w:r w:rsidR="005A3868">
        <w:rPr>
          <w:rFonts w:ascii="Arial" w:hAnsi="Arial" w:cs="Arial"/>
          <w:sz w:val="20"/>
          <w:szCs w:val="20"/>
        </w:rPr>
        <w:t>ate:</w:t>
      </w:r>
      <w:r w:rsidR="00554011">
        <w:rPr>
          <w:rFonts w:ascii="Arial" w:hAnsi="Arial" w:cs="Arial"/>
          <w:sz w:val="20"/>
          <w:szCs w:val="20"/>
        </w:rPr>
        <w:t xml:space="preserve"> </w:t>
      </w:r>
      <w:r w:rsidR="00E5758F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5758F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5758F" w:rsidRPr="00CB02E1">
        <w:rPr>
          <w:rFonts w:ascii="Arial" w:hAnsi="Arial" w:cs="Arial"/>
          <w:sz w:val="20"/>
          <w:szCs w:val="20"/>
          <w:u w:val="single"/>
        </w:rPr>
      </w:r>
      <w:r w:rsidR="00E5758F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E5758F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E5758F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554011">
        <w:rPr>
          <w:rFonts w:ascii="Arial" w:hAnsi="Arial" w:cs="Arial"/>
          <w:sz w:val="20"/>
          <w:szCs w:val="20"/>
        </w:rPr>
        <w:t xml:space="preserve">, </w:t>
      </w:r>
      <w:r w:rsidR="00E51415">
        <w:rPr>
          <w:rFonts w:ascii="Arial" w:hAnsi="Arial" w:cs="Arial"/>
          <w:sz w:val="20"/>
          <w:szCs w:val="20"/>
        </w:rPr>
        <w:t>t</w:t>
      </w:r>
      <w:r w:rsidR="00554011">
        <w:rPr>
          <w:rFonts w:ascii="Arial" w:hAnsi="Arial" w:cs="Arial"/>
          <w:sz w:val="20"/>
          <w:szCs w:val="20"/>
        </w:rPr>
        <w:t xml:space="preserve">ime: </w:t>
      </w:r>
      <w:bookmarkStart w:id="4" w:name="Text125"/>
      <w:r w:rsidR="0052736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2736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736C">
        <w:rPr>
          <w:rFonts w:ascii="Arial" w:hAnsi="Arial" w:cs="Arial"/>
          <w:sz w:val="20"/>
          <w:szCs w:val="20"/>
          <w:u w:val="single"/>
        </w:rPr>
      </w:r>
      <w:r w:rsidR="0052736C">
        <w:rPr>
          <w:rFonts w:ascii="Arial" w:hAnsi="Arial" w:cs="Arial"/>
          <w:sz w:val="20"/>
          <w:szCs w:val="20"/>
          <w:u w:val="single"/>
        </w:rPr>
        <w:fldChar w:fldCharType="separate"/>
      </w:r>
      <w:r w:rsidR="0052736C">
        <w:rPr>
          <w:rFonts w:ascii="Arial" w:hAnsi="Arial" w:cs="Arial"/>
          <w:noProof/>
          <w:sz w:val="20"/>
          <w:szCs w:val="20"/>
          <w:u w:val="single"/>
        </w:rPr>
        <w:t> </w:t>
      </w:r>
      <w:r w:rsidR="0052736C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52736C">
        <w:rPr>
          <w:rFonts w:ascii="Arial" w:hAnsi="Arial" w:cs="Arial"/>
          <w:noProof/>
          <w:sz w:val="20"/>
          <w:szCs w:val="20"/>
          <w:u w:val="single"/>
        </w:rPr>
        <w:t> </w:t>
      </w:r>
      <w:r w:rsidR="0052736C">
        <w:rPr>
          <w:rFonts w:ascii="Arial" w:hAnsi="Arial" w:cs="Arial"/>
          <w:noProof/>
          <w:sz w:val="20"/>
          <w:szCs w:val="20"/>
          <w:u w:val="single"/>
        </w:rPr>
        <w:t> </w:t>
      </w:r>
      <w:r w:rsidR="0052736C">
        <w:rPr>
          <w:rFonts w:ascii="Arial" w:hAnsi="Arial" w:cs="Arial"/>
          <w:noProof/>
          <w:sz w:val="20"/>
          <w:szCs w:val="20"/>
          <w:u w:val="single"/>
        </w:rPr>
        <w:t> </w:t>
      </w:r>
      <w:r w:rsidR="0052736C">
        <w:rPr>
          <w:rFonts w:ascii="Arial" w:hAnsi="Arial" w:cs="Arial"/>
          <w:noProof/>
          <w:sz w:val="20"/>
          <w:szCs w:val="20"/>
          <w:u w:val="single"/>
        </w:rPr>
        <w:t> </w:t>
      </w:r>
      <w:r w:rsidR="0052736C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554011">
        <w:rPr>
          <w:rFonts w:ascii="Arial" w:hAnsi="Arial" w:cs="Arial"/>
          <w:sz w:val="20"/>
          <w:szCs w:val="20"/>
        </w:rPr>
        <w:t>.</w:t>
      </w:r>
    </w:p>
    <w:p w:rsidR="0052736C" w:rsidRDefault="0052736C" w:rsidP="00C00942">
      <w:pPr>
        <w:tabs>
          <w:tab w:val="left" w:pos="450"/>
          <w:tab w:val="left" w:pos="990"/>
        </w:tabs>
        <w:rPr>
          <w:rFonts w:ascii="Arial" w:hAnsi="Arial" w:cs="Arial"/>
          <w:sz w:val="20"/>
          <w:szCs w:val="20"/>
        </w:rPr>
      </w:pPr>
    </w:p>
    <w:p w:rsidR="00554011" w:rsidRDefault="00554011" w:rsidP="00C00942">
      <w:pPr>
        <w:numPr>
          <w:ilvl w:val="0"/>
          <w:numId w:val="20"/>
        </w:numPr>
        <w:tabs>
          <w:tab w:val="left" w:pos="72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27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Any fur</w:t>
      </w:r>
      <w:r w:rsidR="00A41E07">
        <w:rPr>
          <w:rFonts w:ascii="Arial" w:hAnsi="Arial" w:cs="Arial"/>
          <w:sz w:val="20"/>
          <w:szCs w:val="20"/>
        </w:rPr>
        <w:t>ther opposition to the further</w:t>
      </w:r>
      <w:r>
        <w:rPr>
          <w:rFonts w:ascii="Arial" w:hAnsi="Arial" w:cs="Arial"/>
          <w:sz w:val="20"/>
          <w:szCs w:val="20"/>
        </w:rPr>
        <w:t xml:space="preserve"> use of </w:t>
      </w:r>
      <w:r w:rsidR="0032611B">
        <w:rPr>
          <w:rFonts w:ascii="Arial" w:hAnsi="Arial" w:cs="Arial"/>
          <w:sz w:val="20"/>
          <w:szCs w:val="20"/>
        </w:rPr>
        <w:t xml:space="preserve">Cash </w:t>
      </w:r>
      <w:r w:rsidR="00F920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oll</w:t>
      </w:r>
      <w:r w:rsidR="00A41E07">
        <w:rPr>
          <w:rFonts w:ascii="Arial" w:hAnsi="Arial" w:cs="Arial"/>
          <w:sz w:val="20"/>
          <w:szCs w:val="20"/>
        </w:rPr>
        <w:t xml:space="preserve">ateral is to be filed with the </w:t>
      </w:r>
      <w:r>
        <w:rPr>
          <w:rFonts w:ascii="Arial" w:hAnsi="Arial" w:cs="Arial"/>
          <w:sz w:val="20"/>
          <w:szCs w:val="20"/>
        </w:rPr>
        <w:t xml:space="preserve">court and served upon the </w:t>
      </w:r>
      <w:r w:rsidR="00586A1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ebtor, the U</w:t>
      </w:r>
      <w:r w:rsidR="00586A12">
        <w:rPr>
          <w:rFonts w:ascii="Arial" w:hAnsi="Arial" w:cs="Arial"/>
          <w:sz w:val="20"/>
          <w:szCs w:val="20"/>
        </w:rPr>
        <w:t>nited States</w:t>
      </w:r>
      <w:r>
        <w:rPr>
          <w:rFonts w:ascii="Arial" w:hAnsi="Arial" w:cs="Arial"/>
          <w:sz w:val="20"/>
          <w:szCs w:val="20"/>
        </w:rPr>
        <w:t xml:space="preserve"> </w:t>
      </w:r>
      <w:r w:rsidR="003D101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rustee, the </w:t>
      </w:r>
      <w:r w:rsidR="003D101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reditor</w:t>
      </w:r>
      <w:r w:rsidR="00586A1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</w:t>
      </w:r>
      <w:r w:rsidR="003D101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ommittee</w:t>
      </w:r>
      <w:r w:rsidR="00A41E07">
        <w:rPr>
          <w:rFonts w:ascii="Arial" w:hAnsi="Arial" w:cs="Arial"/>
          <w:sz w:val="20"/>
          <w:szCs w:val="20"/>
        </w:rPr>
        <w:t xml:space="preserve"> (if any)</w:t>
      </w:r>
      <w:r>
        <w:rPr>
          <w:rFonts w:ascii="Arial" w:hAnsi="Arial" w:cs="Arial"/>
          <w:sz w:val="20"/>
          <w:szCs w:val="20"/>
        </w:rPr>
        <w:t xml:space="preserve">, its counsel, and (if no creditors committee), the </w:t>
      </w:r>
      <w:r w:rsidR="00586A1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largest unsecured creditors by </w:t>
      </w:r>
      <w:r w:rsidR="0077364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ate:  </w:t>
      </w:r>
      <w:r w:rsidR="00E5758F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5758F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5758F" w:rsidRPr="00CB02E1">
        <w:rPr>
          <w:rFonts w:ascii="Arial" w:hAnsi="Arial" w:cs="Arial"/>
          <w:sz w:val="20"/>
          <w:szCs w:val="20"/>
          <w:u w:val="single"/>
        </w:rPr>
      </w:r>
      <w:r w:rsidR="00E5758F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E5758F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E5758F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E5758F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5758F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.  If no opposition is filed, any opposition may be deemed waived.</w:t>
      </w:r>
    </w:p>
    <w:p w:rsidR="00554011" w:rsidRDefault="00554011" w:rsidP="00C00942">
      <w:pPr>
        <w:tabs>
          <w:tab w:val="left" w:pos="450"/>
          <w:tab w:val="left" w:pos="990"/>
        </w:tabs>
        <w:rPr>
          <w:rFonts w:ascii="Arial" w:hAnsi="Arial" w:cs="Arial"/>
          <w:sz w:val="20"/>
          <w:szCs w:val="20"/>
        </w:rPr>
      </w:pPr>
    </w:p>
    <w:p w:rsidR="00554011" w:rsidRDefault="00554011" w:rsidP="00C00942">
      <w:pPr>
        <w:tabs>
          <w:tab w:val="left" w:pos="45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27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See attached for any other provisions.</w:t>
      </w:r>
    </w:p>
    <w:p w:rsidR="00E51415" w:rsidRDefault="00E51415" w:rsidP="00C00942">
      <w:pPr>
        <w:tabs>
          <w:tab w:val="left" w:pos="450"/>
          <w:tab w:val="left" w:pos="720"/>
        </w:tabs>
        <w:rPr>
          <w:rFonts w:ascii="Arial" w:hAnsi="Arial" w:cs="Arial"/>
          <w:sz w:val="20"/>
          <w:szCs w:val="20"/>
        </w:rPr>
      </w:pPr>
    </w:p>
    <w:p w:rsidR="00707642" w:rsidRPr="00707642" w:rsidRDefault="00E01BE1" w:rsidP="00C00942">
      <w:pPr>
        <w:tabs>
          <w:tab w:val="left" w:pos="450"/>
          <w:tab w:val="left" w:pos="900"/>
        </w:tabs>
        <w:spacing w:after="120"/>
        <w:rPr>
          <w:b/>
          <w:bCs/>
        </w:rPr>
      </w:pPr>
      <w:r>
        <w:rPr>
          <w:rFonts w:ascii="Arial" w:hAnsi="Arial" w:cs="Arial"/>
          <w:sz w:val="20"/>
          <w:szCs w:val="20"/>
        </w:rPr>
        <w:t>6.</w:t>
      </w:r>
      <w:r w:rsidR="00E51415">
        <w:rPr>
          <w:rFonts w:ascii="Arial" w:hAnsi="Arial" w:cs="Arial"/>
          <w:sz w:val="20"/>
          <w:szCs w:val="20"/>
        </w:rPr>
        <w:tab/>
      </w:r>
      <w:r w:rsidR="00FD7642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D7642"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 w:rsidR="00FD7642">
        <w:rPr>
          <w:rFonts w:ascii="Arial" w:hAnsi="Arial" w:cs="Arial"/>
          <w:sz w:val="20"/>
          <w:szCs w:val="20"/>
        </w:rPr>
        <w:fldChar w:fldCharType="end"/>
      </w:r>
      <w:r w:rsidR="00FD7642">
        <w:rPr>
          <w:rFonts w:ascii="Arial" w:hAnsi="Arial" w:cs="Arial"/>
          <w:sz w:val="20"/>
          <w:szCs w:val="20"/>
        </w:rPr>
        <w:tab/>
        <w:t xml:space="preserve">The Motion is </w:t>
      </w:r>
      <w:r w:rsidR="00707642">
        <w:rPr>
          <w:rFonts w:ascii="Arial" w:hAnsi="Arial" w:cs="Arial"/>
          <w:sz w:val="20"/>
          <w:szCs w:val="20"/>
        </w:rPr>
        <w:t>Denied</w:t>
      </w:r>
    </w:p>
    <w:p w:rsidR="00E56970" w:rsidRDefault="00FD7642" w:rsidP="00C00942">
      <w:pPr>
        <w:tabs>
          <w:tab w:val="left" w:pos="720"/>
          <w:tab w:val="left" w:pos="1080"/>
        </w:tabs>
        <w:spacing w:after="120"/>
        <w:ind w:left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Motion is</w:t>
      </w:r>
    </w:p>
    <w:p w:rsidR="00707642" w:rsidRPr="009050B7" w:rsidRDefault="00E56970" w:rsidP="00C00942">
      <w:pPr>
        <w:tabs>
          <w:tab w:val="left" w:pos="450"/>
          <w:tab w:val="left" w:pos="900"/>
          <w:tab w:val="left" w:pos="1260"/>
        </w:tabs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707642">
        <w:rPr>
          <w:rFonts w:ascii="Arial" w:hAnsi="Arial" w:cs="Arial"/>
          <w:sz w:val="20"/>
          <w:szCs w:val="20"/>
        </w:rPr>
        <w:t xml:space="preserve">Granted in part: </w:t>
      </w:r>
    </w:p>
    <w:p w:rsidR="004C5E78" w:rsidRDefault="004C5E78" w:rsidP="00C00942">
      <w:pPr>
        <w:tabs>
          <w:tab w:val="left" w:pos="450"/>
          <w:tab w:val="left" w:pos="720"/>
        </w:tabs>
        <w:ind w:left="900"/>
        <w:rPr>
          <w:b/>
          <w:bCs/>
        </w:rPr>
      </w:pPr>
    </w:p>
    <w:p w:rsidR="004C5E78" w:rsidRPr="00707642" w:rsidRDefault="00707642" w:rsidP="00C00942">
      <w:pPr>
        <w:tabs>
          <w:tab w:val="left" w:pos="450"/>
          <w:tab w:val="left" w:pos="900"/>
          <w:tab w:val="left" w:pos="1260"/>
        </w:tabs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5467">
        <w:rPr>
          <w:rFonts w:ascii="Arial" w:hAnsi="Arial" w:cs="Arial"/>
          <w:sz w:val="20"/>
          <w:szCs w:val="20"/>
        </w:rPr>
      </w:r>
      <w:r w:rsidR="003E546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56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Denied in part: </w:t>
      </w:r>
    </w:p>
    <w:p w:rsidR="00707642" w:rsidRPr="00707642" w:rsidRDefault="00707642" w:rsidP="00C00942">
      <w:pPr>
        <w:tabs>
          <w:tab w:val="left" w:pos="1440"/>
        </w:tabs>
        <w:ind w:left="900"/>
        <w:rPr>
          <w:rFonts w:ascii="Arial" w:hAnsi="Arial" w:cs="Arial"/>
          <w:sz w:val="20"/>
          <w:szCs w:val="20"/>
        </w:rPr>
      </w:pPr>
    </w:p>
    <w:p w:rsidR="00D17FCA" w:rsidRDefault="00D24E56" w:rsidP="00D24E5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D17FCA" w:rsidSect="00954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720" w:left="720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A" w:rsidRDefault="007C65CA">
      <w:r>
        <w:separator/>
      </w:r>
    </w:p>
  </w:endnote>
  <w:endnote w:type="continuationSeparator" w:id="0">
    <w:p w:rsidR="007C65CA" w:rsidRDefault="007C65CA">
      <w:r>
        <w:continuationSeparator/>
      </w:r>
    </w:p>
  </w:endnote>
  <w:endnote w:type="continuationNotice" w:id="1">
    <w:p w:rsidR="007C65CA" w:rsidRDefault="007C6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67" w:rsidRDefault="003E5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78" w:rsidRPr="00E94407" w:rsidRDefault="003E5467" w:rsidP="00226645">
    <w:pPr>
      <w:pStyle w:val="Footer"/>
      <w:tabs>
        <w:tab w:val="clear" w:pos="4320"/>
        <w:tab w:val="clear" w:pos="8640"/>
        <w:tab w:val="center" w:pos="5310"/>
        <w:tab w:val="right" w:pos="1080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pict>
        <v:line id="_x0000_s2065" style="position:absolute;left:0;text-align:left;z-index:251657728" from="0,-1.55pt" to="540pt,-1.55pt" strokeweight="2.25pt"/>
      </w:pict>
    </w:r>
    <w:r w:rsidR="004C5E78" w:rsidRPr="00E94407">
      <w:rPr>
        <w:rFonts w:ascii="Arial" w:hAnsi="Arial" w:cs="Arial"/>
        <w:sz w:val="16"/>
        <w:szCs w:val="16"/>
      </w:rPr>
      <w:t xml:space="preserve">This form </w:t>
    </w:r>
    <w:r w:rsidR="004C5E78" w:rsidRPr="00E94407">
      <w:rPr>
        <w:rFonts w:ascii="Arial" w:hAnsi="Arial" w:cs="Arial"/>
        <w:color w:val="000000"/>
        <w:sz w:val="16"/>
        <w:szCs w:val="16"/>
      </w:rPr>
      <w:t xml:space="preserve">is </w:t>
    </w:r>
    <w:r w:rsidR="004C5E78">
      <w:rPr>
        <w:rFonts w:ascii="Arial" w:hAnsi="Arial" w:cs="Arial"/>
        <w:color w:val="000000"/>
        <w:sz w:val="16"/>
        <w:szCs w:val="16"/>
      </w:rPr>
      <w:t>optional</w:t>
    </w:r>
    <w:r w:rsidR="004C5E78" w:rsidRPr="00E94407">
      <w:rPr>
        <w:rFonts w:ascii="Arial" w:hAnsi="Arial" w:cs="Arial"/>
        <w:sz w:val="16"/>
        <w:szCs w:val="16"/>
      </w:rPr>
      <w:t xml:space="preserve">.  It has been approved for use </w:t>
    </w:r>
    <w:r w:rsidR="004C5E78">
      <w:rPr>
        <w:rFonts w:ascii="Arial" w:hAnsi="Arial" w:cs="Arial"/>
        <w:sz w:val="16"/>
        <w:szCs w:val="16"/>
      </w:rPr>
      <w:t>in</w:t>
    </w:r>
    <w:r w:rsidR="004C5E78" w:rsidRPr="00E94407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4C5E78" w:rsidRDefault="004C5E78" w:rsidP="00E23B92">
    <w:pPr>
      <w:pStyle w:val="Footer"/>
      <w:tabs>
        <w:tab w:val="clear" w:pos="4320"/>
        <w:tab w:val="clear" w:pos="8640"/>
        <w:tab w:val="center" w:pos="5310"/>
        <w:tab w:val="left" w:pos="8280"/>
        <w:tab w:val="right" w:pos="10800"/>
      </w:tabs>
      <w:rPr>
        <w:rFonts w:ascii="Arial" w:hAnsi="Arial" w:cs="Arial"/>
        <w:i/>
        <w:sz w:val="16"/>
        <w:szCs w:val="16"/>
      </w:rPr>
    </w:pPr>
  </w:p>
  <w:p w:rsidR="004C5E78" w:rsidRDefault="00344A5E" w:rsidP="00226645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Cs w:val="32"/>
      </w:rPr>
    </w:pPr>
    <w:r>
      <w:rPr>
        <w:rFonts w:ascii="Arial" w:hAnsi="Arial" w:cs="Arial"/>
        <w:i/>
        <w:sz w:val="16"/>
        <w:szCs w:val="16"/>
      </w:rPr>
      <w:t>June 2015</w:t>
    </w:r>
    <w:r w:rsidR="004C5E78">
      <w:rPr>
        <w:rFonts w:ascii="Arial" w:hAnsi="Arial" w:cs="Arial"/>
        <w:i/>
        <w:sz w:val="16"/>
        <w:szCs w:val="16"/>
      </w:rPr>
      <w:tab/>
    </w:r>
    <w:r w:rsidR="004C5E78">
      <w:rPr>
        <w:rFonts w:ascii="Arial" w:hAnsi="Arial" w:cs="Arial"/>
        <w:sz w:val="16"/>
        <w:szCs w:val="16"/>
      </w:rPr>
      <w:t>Page</w:t>
    </w:r>
    <w:r w:rsidR="004C5E78" w:rsidRPr="00117E1D">
      <w:rPr>
        <w:rFonts w:ascii="Arial" w:hAnsi="Arial" w:cs="Arial"/>
        <w:sz w:val="16"/>
        <w:szCs w:val="16"/>
      </w:rPr>
      <w:t xml:space="preserve"> </w:t>
    </w:r>
    <w:r w:rsidR="004C5E78" w:rsidRPr="00117E1D">
      <w:rPr>
        <w:rStyle w:val="PageNumber"/>
        <w:rFonts w:ascii="Arial" w:hAnsi="Arial" w:cs="Arial"/>
        <w:sz w:val="16"/>
        <w:szCs w:val="16"/>
      </w:rPr>
      <w:fldChar w:fldCharType="begin"/>
    </w:r>
    <w:r w:rsidR="004C5E78" w:rsidRPr="00117E1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C5E78" w:rsidRPr="00117E1D">
      <w:rPr>
        <w:rStyle w:val="PageNumber"/>
        <w:rFonts w:ascii="Arial" w:hAnsi="Arial" w:cs="Arial"/>
        <w:sz w:val="16"/>
        <w:szCs w:val="16"/>
      </w:rPr>
      <w:fldChar w:fldCharType="separate"/>
    </w:r>
    <w:r w:rsidR="003E5467">
      <w:rPr>
        <w:rStyle w:val="PageNumber"/>
        <w:rFonts w:ascii="Arial" w:hAnsi="Arial" w:cs="Arial"/>
        <w:noProof/>
        <w:sz w:val="16"/>
        <w:szCs w:val="16"/>
      </w:rPr>
      <w:t>1</w:t>
    </w:r>
    <w:r w:rsidR="004C5E78" w:rsidRPr="00117E1D">
      <w:rPr>
        <w:rStyle w:val="PageNumber"/>
        <w:rFonts w:ascii="Arial" w:hAnsi="Arial" w:cs="Arial"/>
        <w:sz w:val="16"/>
        <w:szCs w:val="16"/>
      </w:rPr>
      <w:fldChar w:fldCharType="end"/>
    </w:r>
    <w:r w:rsidR="004C5E78">
      <w:rPr>
        <w:rStyle w:val="PageNumber"/>
        <w:i/>
        <w:sz w:val="16"/>
        <w:szCs w:val="16"/>
      </w:rPr>
      <w:tab/>
    </w:r>
    <w:r w:rsidR="004C5E78" w:rsidRPr="004C5E78">
      <w:rPr>
        <w:rFonts w:ascii="Arial" w:hAnsi="Arial" w:cs="Arial"/>
        <w:b/>
        <w:sz w:val="20"/>
        <w:szCs w:val="32"/>
      </w:rPr>
      <w:t>F 2081-</w:t>
    </w:r>
    <w:r w:rsidR="00476CAE">
      <w:rPr>
        <w:rFonts w:ascii="Arial" w:hAnsi="Arial" w:cs="Arial"/>
        <w:b/>
        <w:sz w:val="20"/>
        <w:szCs w:val="32"/>
      </w:rPr>
      <w:t>2</w:t>
    </w:r>
    <w:r w:rsidR="004C5E78" w:rsidRPr="004C5E78">
      <w:rPr>
        <w:rFonts w:ascii="Arial" w:hAnsi="Arial" w:cs="Arial"/>
        <w:b/>
        <w:sz w:val="20"/>
        <w:szCs w:val="32"/>
      </w:rPr>
      <w:t>.1.ORDER.CASH.COLLATERAL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67" w:rsidRDefault="003E5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A" w:rsidRDefault="007C65CA">
      <w:r>
        <w:separator/>
      </w:r>
    </w:p>
  </w:footnote>
  <w:footnote w:type="continuationSeparator" w:id="0">
    <w:p w:rsidR="007C65CA" w:rsidRDefault="007C65CA">
      <w:r>
        <w:continuationSeparator/>
      </w:r>
    </w:p>
  </w:footnote>
  <w:footnote w:type="continuationNotice" w:id="1">
    <w:p w:rsidR="007C65CA" w:rsidRDefault="007C65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67" w:rsidRDefault="003E5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09" w:rsidRDefault="009F3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67" w:rsidRDefault="003E5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619"/>
    <w:multiLevelType w:val="hybridMultilevel"/>
    <w:tmpl w:val="AC6C28AC"/>
    <w:lvl w:ilvl="0" w:tplc="453EBB0E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721B2"/>
    <w:multiLevelType w:val="hybridMultilevel"/>
    <w:tmpl w:val="19E83472"/>
    <w:lvl w:ilvl="0" w:tplc="4B4E4B1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569179B"/>
    <w:multiLevelType w:val="hybridMultilevel"/>
    <w:tmpl w:val="A3268640"/>
    <w:lvl w:ilvl="0" w:tplc="044AE3BE">
      <w:start w:val="2"/>
      <w:numFmt w:val="low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">
    <w:nsid w:val="16B134EA"/>
    <w:multiLevelType w:val="hybridMultilevel"/>
    <w:tmpl w:val="5130F4F0"/>
    <w:lvl w:ilvl="0" w:tplc="30B038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92814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86F0C1A"/>
    <w:multiLevelType w:val="hybridMultilevel"/>
    <w:tmpl w:val="F894CF9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9FD3B9C"/>
    <w:multiLevelType w:val="hybridMultilevel"/>
    <w:tmpl w:val="7F0C5F1C"/>
    <w:lvl w:ilvl="0" w:tplc="49ACA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FB34010"/>
    <w:multiLevelType w:val="hybridMultilevel"/>
    <w:tmpl w:val="EB769F5A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23547D6C"/>
    <w:multiLevelType w:val="hybridMultilevel"/>
    <w:tmpl w:val="D6FC0EF2"/>
    <w:lvl w:ilvl="0" w:tplc="CE4498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6710D"/>
    <w:multiLevelType w:val="hybridMultilevel"/>
    <w:tmpl w:val="AF2A6B00"/>
    <w:lvl w:ilvl="0" w:tplc="4126E1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F5871F4"/>
    <w:multiLevelType w:val="hybridMultilevel"/>
    <w:tmpl w:val="DCE00DE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D003D"/>
    <w:multiLevelType w:val="hybridMultilevel"/>
    <w:tmpl w:val="39E6BA5A"/>
    <w:lvl w:ilvl="0" w:tplc="4296E0C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3F817A8F"/>
    <w:multiLevelType w:val="hybridMultilevel"/>
    <w:tmpl w:val="B7D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E05A8A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67B67"/>
    <w:multiLevelType w:val="hybridMultilevel"/>
    <w:tmpl w:val="F37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2A26"/>
    <w:multiLevelType w:val="hybridMultilevel"/>
    <w:tmpl w:val="52389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33BA"/>
    <w:multiLevelType w:val="hybridMultilevel"/>
    <w:tmpl w:val="695ED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800AE"/>
    <w:multiLevelType w:val="hybridMultilevel"/>
    <w:tmpl w:val="6260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BF111E3"/>
    <w:multiLevelType w:val="hybridMultilevel"/>
    <w:tmpl w:val="5EBE1504"/>
    <w:lvl w:ilvl="0" w:tplc="A70C1C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18"/>
  </w:num>
  <w:num w:numId="12">
    <w:abstractNumId w:val="17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14"/>
  </w:num>
  <w:num w:numId="18">
    <w:abstractNumId w:val="5"/>
  </w:num>
  <w:num w:numId="19">
    <w:abstractNumId w:val="11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533"/>
    <w:rsid w:val="000000A1"/>
    <w:rsid w:val="00002284"/>
    <w:rsid w:val="00014839"/>
    <w:rsid w:val="000160E7"/>
    <w:rsid w:val="00021231"/>
    <w:rsid w:val="0002219C"/>
    <w:rsid w:val="0002316C"/>
    <w:rsid w:val="00023587"/>
    <w:rsid w:val="00025FE5"/>
    <w:rsid w:val="00030A60"/>
    <w:rsid w:val="00031F89"/>
    <w:rsid w:val="00032E8A"/>
    <w:rsid w:val="000469CB"/>
    <w:rsid w:val="00047B24"/>
    <w:rsid w:val="00055016"/>
    <w:rsid w:val="000624FE"/>
    <w:rsid w:val="00074535"/>
    <w:rsid w:val="0007698C"/>
    <w:rsid w:val="00081E00"/>
    <w:rsid w:val="00094AD0"/>
    <w:rsid w:val="000A0C9F"/>
    <w:rsid w:val="000A4301"/>
    <w:rsid w:val="000B27D4"/>
    <w:rsid w:val="000D1F1E"/>
    <w:rsid w:val="000D68BC"/>
    <w:rsid w:val="000E08EB"/>
    <w:rsid w:val="000E44F8"/>
    <w:rsid w:val="000E4954"/>
    <w:rsid w:val="000E7119"/>
    <w:rsid w:val="000F1776"/>
    <w:rsid w:val="000F75B2"/>
    <w:rsid w:val="00117E1D"/>
    <w:rsid w:val="00122B9F"/>
    <w:rsid w:val="00127273"/>
    <w:rsid w:val="001305D1"/>
    <w:rsid w:val="001308D9"/>
    <w:rsid w:val="0013197C"/>
    <w:rsid w:val="00147CFC"/>
    <w:rsid w:val="00150931"/>
    <w:rsid w:val="001519D1"/>
    <w:rsid w:val="00165861"/>
    <w:rsid w:val="00171B54"/>
    <w:rsid w:val="001930FD"/>
    <w:rsid w:val="001A1282"/>
    <w:rsid w:val="001C666B"/>
    <w:rsid w:val="001E32EC"/>
    <w:rsid w:val="001E5F5D"/>
    <w:rsid w:val="001F5D1A"/>
    <w:rsid w:val="001F7AD2"/>
    <w:rsid w:val="00207772"/>
    <w:rsid w:val="00220353"/>
    <w:rsid w:val="00221DB9"/>
    <w:rsid w:val="00226645"/>
    <w:rsid w:val="0023326E"/>
    <w:rsid w:val="00235169"/>
    <w:rsid w:val="0025666D"/>
    <w:rsid w:val="002629C3"/>
    <w:rsid w:val="00265614"/>
    <w:rsid w:val="00272829"/>
    <w:rsid w:val="00280C74"/>
    <w:rsid w:val="002B5178"/>
    <w:rsid w:val="002C1AC3"/>
    <w:rsid w:val="002C6755"/>
    <w:rsid w:val="002D2D2D"/>
    <w:rsid w:val="002D68CE"/>
    <w:rsid w:val="002E3448"/>
    <w:rsid w:val="002E6B30"/>
    <w:rsid w:val="002E772B"/>
    <w:rsid w:val="00305318"/>
    <w:rsid w:val="00306419"/>
    <w:rsid w:val="00325A7D"/>
    <w:rsid w:val="0032611B"/>
    <w:rsid w:val="00330011"/>
    <w:rsid w:val="00344A5E"/>
    <w:rsid w:val="003477C0"/>
    <w:rsid w:val="00354011"/>
    <w:rsid w:val="00355F7F"/>
    <w:rsid w:val="00382D9C"/>
    <w:rsid w:val="00392488"/>
    <w:rsid w:val="00393512"/>
    <w:rsid w:val="0039524B"/>
    <w:rsid w:val="003A2C01"/>
    <w:rsid w:val="003B4501"/>
    <w:rsid w:val="003D101C"/>
    <w:rsid w:val="003D3BA2"/>
    <w:rsid w:val="003E4F7E"/>
    <w:rsid w:val="003E5467"/>
    <w:rsid w:val="003E5637"/>
    <w:rsid w:val="003E6246"/>
    <w:rsid w:val="003F138D"/>
    <w:rsid w:val="00404AC3"/>
    <w:rsid w:val="0040699F"/>
    <w:rsid w:val="00421643"/>
    <w:rsid w:val="00423FA8"/>
    <w:rsid w:val="004276C4"/>
    <w:rsid w:val="00431A9A"/>
    <w:rsid w:val="00434D8B"/>
    <w:rsid w:val="004369B1"/>
    <w:rsid w:val="004450B5"/>
    <w:rsid w:val="00472AA7"/>
    <w:rsid w:val="00476CAE"/>
    <w:rsid w:val="00477079"/>
    <w:rsid w:val="004825A7"/>
    <w:rsid w:val="00496E44"/>
    <w:rsid w:val="004C4BC2"/>
    <w:rsid w:val="004C4F9A"/>
    <w:rsid w:val="004C5E78"/>
    <w:rsid w:val="004D5719"/>
    <w:rsid w:val="004D62B0"/>
    <w:rsid w:val="004D640C"/>
    <w:rsid w:val="004E45B0"/>
    <w:rsid w:val="004E45EA"/>
    <w:rsid w:val="004E6087"/>
    <w:rsid w:val="004E6D0C"/>
    <w:rsid w:val="004F1C4B"/>
    <w:rsid w:val="005020E9"/>
    <w:rsid w:val="0051185A"/>
    <w:rsid w:val="0051344D"/>
    <w:rsid w:val="00514446"/>
    <w:rsid w:val="005163C8"/>
    <w:rsid w:val="0052736C"/>
    <w:rsid w:val="0053690B"/>
    <w:rsid w:val="00554011"/>
    <w:rsid w:val="00560D90"/>
    <w:rsid w:val="00586A12"/>
    <w:rsid w:val="00594373"/>
    <w:rsid w:val="005A08CE"/>
    <w:rsid w:val="005A3868"/>
    <w:rsid w:val="005B3AD3"/>
    <w:rsid w:val="005B769D"/>
    <w:rsid w:val="005D64C0"/>
    <w:rsid w:val="005F2509"/>
    <w:rsid w:val="005F7F9A"/>
    <w:rsid w:val="006029CC"/>
    <w:rsid w:val="00612E51"/>
    <w:rsid w:val="00615C00"/>
    <w:rsid w:val="006264FB"/>
    <w:rsid w:val="00633057"/>
    <w:rsid w:val="00633EE4"/>
    <w:rsid w:val="00643034"/>
    <w:rsid w:val="00650EFD"/>
    <w:rsid w:val="00650FC1"/>
    <w:rsid w:val="00652AC1"/>
    <w:rsid w:val="00660A14"/>
    <w:rsid w:val="006735E8"/>
    <w:rsid w:val="0067623B"/>
    <w:rsid w:val="006836EC"/>
    <w:rsid w:val="00693F1F"/>
    <w:rsid w:val="006A0625"/>
    <w:rsid w:val="006A17FB"/>
    <w:rsid w:val="006B6772"/>
    <w:rsid w:val="006C45D7"/>
    <w:rsid w:val="006C535E"/>
    <w:rsid w:val="006C5F40"/>
    <w:rsid w:val="006C61B5"/>
    <w:rsid w:val="006E2060"/>
    <w:rsid w:val="006E5638"/>
    <w:rsid w:val="007008C0"/>
    <w:rsid w:val="00705593"/>
    <w:rsid w:val="007066A3"/>
    <w:rsid w:val="00707642"/>
    <w:rsid w:val="00713E79"/>
    <w:rsid w:val="007159A2"/>
    <w:rsid w:val="00723078"/>
    <w:rsid w:val="0072748F"/>
    <w:rsid w:val="00730AEC"/>
    <w:rsid w:val="0074039D"/>
    <w:rsid w:val="00751533"/>
    <w:rsid w:val="0077364F"/>
    <w:rsid w:val="00783D0A"/>
    <w:rsid w:val="007B6885"/>
    <w:rsid w:val="007C1613"/>
    <w:rsid w:val="007C65CA"/>
    <w:rsid w:val="007E130E"/>
    <w:rsid w:val="007F5849"/>
    <w:rsid w:val="00800592"/>
    <w:rsid w:val="00803FC9"/>
    <w:rsid w:val="00807239"/>
    <w:rsid w:val="008145FD"/>
    <w:rsid w:val="00833FC4"/>
    <w:rsid w:val="00837D82"/>
    <w:rsid w:val="008410FA"/>
    <w:rsid w:val="00862F6C"/>
    <w:rsid w:val="008717D3"/>
    <w:rsid w:val="00873745"/>
    <w:rsid w:val="00876453"/>
    <w:rsid w:val="00882CA7"/>
    <w:rsid w:val="00882D74"/>
    <w:rsid w:val="008870AA"/>
    <w:rsid w:val="008A0C94"/>
    <w:rsid w:val="008A17A1"/>
    <w:rsid w:val="008A51B5"/>
    <w:rsid w:val="008B381D"/>
    <w:rsid w:val="008D3C5B"/>
    <w:rsid w:val="008E33A3"/>
    <w:rsid w:val="008E4F84"/>
    <w:rsid w:val="008F300F"/>
    <w:rsid w:val="009050B7"/>
    <w:rsid w:val="00905DCB"/>
    <w:rsid w:val="009117AE"/>
    <w:rsid w:val="00925590"/>
    <w:rsid w:val="00933624"/>
    <w:rsid w:val="009379A8"/>
    <w:rsid w:val="00941F74"/>
    <w:rsid w:val="00942CD2"/>
    <w:rsid w:val="00954DC6"/>
    <w:rsid w:val="009550D7"/>
    <w:rsid w:val="0095684A"/>
    <w:rsid w:val="00962BE0"/>
    <w:rsid w:val="00964C5F"/>
    <w:rsid w:val="0098462D"/>
    <w:rsid w:val="0099349B"/>
    <w:rsid w:val="00996270"/>
    <w:rsid w:val="0099631C"/>
    <w:rsid w:val="009A4C5F"/>
    <w:rsid w:val="009A6598"/>
    <w:rsid w:val="009B3EA4"/>
    <w:rsid w:val="009D6F9A"/>
    <w:rsid w:val="009F32FB"/>
    <w:rsid w:val="009F3409"/>
    <w:rsid w:val="009F73A0"/>
    <w:rsid w:val="00A02DEA"/>
    <w:rsid w:val="00A06063"/>
    <w:rsid w:val="00A206F8"/>
    <w:rsid w:val="00A22744"/>
    <w:rsid w:val="00A23930"/>
    <w:rsid w:val="00A40061"/>
    <w:rsid w:val="00A41E07"/>
    <w:rsid w:val="00A446E6"/>
    <w:rsid w:val="00A5607F"/>
    <w:rsid w:val="00A80C4B"/>
    <w:rsid w:val="00A84012"/>
    <w:rsid w:val="00A97B05"/>
    <w:rsid w:val="00AA0303"/>
    <w:rsid w:val="00AB379E"/>
    <w:rsid w:val="00AC5D77"/>
    <w:rsid w:val="00AD38F5"/>
    <w:rsid w:val="00AD73D9"/>
    <w:rsid w:val="00AE200F"/>
    <w:rsid w:val="00AE49B6"/>
    <w:rsid w:val="00AE4FEC"/>
    <w:rsid w:val="00AF637B"/>
    <w:rsid w:val="00B05B23"/>
    <w:rsid w:val="00B11EC0"/>
    <w:rsid w:val="00B127B0"/>
    <w:rsid w:val="00B41777"/>
    <w:rsid w:val="00B475AC"/>
    <w:rsid w:val="00B515D7"/>
    <w:rsid w:val="00B70060"/>
    <w:rsid w:val="00B70E4E"/>
    <w:rsid w:val="00B836FC"/>
    <w:rsid w:val="00B83852"/>
    <w:rsid w:val="00B86A2A"/>
    <w:rsid w:val="00BB505E"/>
    <w:rsid w:val="00BD7296"/>
    <w:rsid w:val="00BE0C67"/>
    <w:rsid w:val="00BE0EE6"/>
    <w:rsid w:val="00BE3156"/>
    <w:rsid w:val="00BF146A"/>
    <w:rsid w:val="00BF1919"/>
    <w:rsid w:val="00BF66A6"/>
    <w:rsid w:val="00BF70CC"/>
    <w:rsid w:val="00C00942"/>
    <w:rsid w:val="00C00EC0"/>
    <w:rsid w:val="00C02A79"/>
    <w:rsid w:val="00C1333A"/>
    <w:rsid w:val="00C3384F"/>
    <w:rsid w:val="00C50B88"/>
    <w:rsid w:val="00C53877"/>
    <w:rsid w:val="00C55D6B"/>
    <w:rsid w:val="00C62D9A"/>
    <w:rsid w:val="00C66070"/>
    <w:rsid w:val="00C81E8A"/>
    <w:rsid w:val="00C83193"/>
    <w:rsid w:val="00C92A1B"/>
    <w:rsid w:val="00CA0D1B"/>
    <w:rsid w:val="00CB41FB"/>
    <w:rsid w:val="00CC2B74"/>
    <w:rsid w:val="00CC4B7A"/>
    <w:rsid w:val="00CD6D54"/>
    <w:rsid w:val="00CE429B"/>
    <w:rsid w:val="00CF70CB"/>
    <w:rsid w:val="00D03530"/>
    <w:rsid w:val="00D1076F"/>
    <w:rsid w:val="00D11746"/>
    <w:rsid w:val="00D14377"/>
    <w:rsid w:val="00D17FCA"/>
    <w:rsid w:val="00D24E56"/>
    <w:rsid w:val="00D4726E"/>
    <w:rsid w:val="00D522F0"/>
    <w:rsid w:val="00D57AD3"/>
    <w:rsid w:val="00D61D23"/>
    <w:rsid w:val="00D622FF"/>
    <w:rsid w:val="00D63920"/>
    <w:rsid w:val="00D845E8"/>
    <w:rsid w:val="00D940C6"/>
    <w:rsid w:val="00D9552F"/>
    <w:rsid w:val="00DA09F8"/>
    <w:rsid w:val="00DA52A4"/>
    <w:rsid w:val="00DB0EAA"/>
    <w:rsid w:val="00DB37AE"/>
    <w:rsid w:val="00DB675D"/>
    <w:rsid w:val="00DB793E"/>
    <w:rsid w:val="00DC4BF1"/>
    <w:rsid w:val="00DD22F2"/>
    <w:rsid w:val="00DD539E"/>
    <w:rsid w:val="00DD669C"/>
    <w:rsid w:val="00DE33E8"/>
    <w:rsid w:val="00DF78F0"/>
    <w:rsid w:val="00E01BE1"/>
    <w:rsid w:val="00E03080"/>
    <w:rsid w:val="00E0430F"/>
    <w:rsid w:val="00E10676"/>
    <w:rsid w:val="00E17093"/>
    <w:rsid w:val="00E22861"/>
    <w:rsid w:val="00E236E6"/>
    <w:rsid w:val="00E23B92"/>
    <w:rsid w:val="00E26897"/>
    <w:rsid w:val="00E34D4E"/>
    <w:rsid w:val="00E4535D"/>
    <w:rsid w:val="00E47A87"/>
    <w:rsid w:val="00E51415"/>
    <w:rsid w:val="00E56970"/>
    <w:rsid w:val="00E5758F"/>
    <w:rsid w:val="00E65878"/>
    <w:rsid w:val="00E66467"/>
    <w:rsid w:val="00E71B3C"/>
    <w:rsid w:val="00E8290B"/>
    <w:rsid w:val="00E94407"/>
    <w:rsid w:val="00E95493"/>
    <w:rsid w:val="00EA2E0F"/>
    <w:rsid w:val="00EA74D6"/>
    <w:rsid w:val="00EB41EA"/>
    <w:rsid w:val="00EB57CD"/>
    <w:rsid w:val="00EB7AD9"/>
    <w:rsid w:val="00EC321B"/>
    <w:rsid w:val="00EC497D"/>
    <w:rsid w:val="00ED04CE"/>
    <w:rsid w:val="00ED1854"/>
    <w:rsid w:val="00EF4FEA"/>
    <w:rsid w:val="00F03EB1"/>
    <w:rsid w:val="00F05A99"/>
    <w:rsid w:val="00F12856"/>
    <w:rsid w:val="00F14707"/>
    <w:rsid w:val="00F205B5"/>
    <w:rsid w:val="00F23C4C"/>
    <w:rsid w:val="00F23E1E"/>
    <w:rsid w:val="00F30617"/>
    <w:rsid w:val="00F42813"/>
    <w:rsid w:val="00F5208F"/>
    <w:rsid w:val="00F5296F"/>
    <w:rsid w:val="00F544F9"/>
    <w:rsid w:val="00F577C9"/>
    <w:rsid w:val="00F812C4"/>
    <w:rsid w:val="00F85AA9"/>
    <w:rsid w:val="00F8636E"/>
    <w:rsid w:val="00F90737"/>
    <w:rsid w:val="00F920B2"/>
    <w:rsid w:val="00F97F0E"/>
    <w:rsid w:val="00FB0C31"/>
    <w:rsid w:val="00FB4C5E"/>
    <w:rsid w:val="00FB6761"/>
    <w:rsid w:val="00FB7BB0"/>
    <w:rsid w:val="00FC5DFC"/>
    <w:rsid w:val="00FC5FE9"/>
    <w:rsid w:val="00FD7642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060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060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C4BA-563C-432F-AE08-85EBE0DF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2015-06-02T18:33:00Z</dcterms:created>
  <dcterms:modified xsi:type="dcterms:W3CDTF">2015-06-02T18:33:00Z</dcterms:modified>
</cp:coreProperties>
</file>